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C7" w:rsidRDefault="004C2DC7" w:rsidP="004C2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DC7">
        <w:rPr>
          <w:rFonts w:ascii="Times New Roman" w:hAnsi="Times New Roman" w:cs="Times New Roman"/>
          <w:b/>
          <w:sz w:val="28"/>
          <w:szCs w:val="28"/>
        </w:rPr>
        <w:t>География мирового хозяйства</w:t>
      </w:r>
    </w:p>
    <w:p w:rsidR="004C2DC7" w:rsidRPr="004C2DC7" w:rsidRDefault="004C2DC7" w:rsidP="004C2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C2DC7">
        <w:rPr>
          <w:rFonts w:ascii="Times New Roman" w:hAnsi="Times New Roman" w:cs="Times New Roman"/>
          <w:sz w:val="24"/>
          <w:szCs w:val="24"/>
        </w:rPr>
        <w:t>. Коренной качественный переворот в производительных силах человечества, основанный на пр</w:t>
      </w:r>
      <w:r w:rsidRPr="004C2DC7">
        <w:rPr>
          <w:rFonts w:ascii="Times New Roman" w:hAnsi="Times New Roman" w:cs="Times New Roman"/>
          <w:sz w:val="24"/>
          <w:szCs w:val="24"/>
        </w:rPr>
        <w:t>е</w:t>
      </w:r>
      <w:r w:rsidRPr="004C2DC7">
        <w:rPr>
          <w:rFonts w:ascii="Times New Roman" w:hAnsi="Times New Roman" w:cs="Times New Roman"/>
          <w:sz w:val="24"/>
          <w:szCs w:val="24"/>
        </w:rPr>
        <w:t>вращении науки в непосредственную производительную силу общества, называется...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>) научно-техническим прогрессом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>) научно-техническим развитием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научно-технической революцией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4C2DC7">
        <w:rPr>
          <w:rFonts w:ascii="Times New Roman" w:hAnsi="Times New Roman" w:cs="Times New Roman"/>
          <w:sz w:val="24"/>
          <w:szCs w:val="24"/>
        </w:rPr>
        <w:t>) научно-техническим регрессом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C2DC7">
        <w:rPr>
          <w:rFonts w:ascii="Times New Roman" w:hAnsi="Times New Roman" w:cs="Times New Roman"/>
          <w:sz w:val="24"/>
          <w:szCs w:val="24"/>
        </w:rPr>
        <w:t>. Исторически сложившаяся совокупность национальных хозяйств всех стран мира, связанных м</w:t>
      </w:r>
      <w:r w:rsidRPr="004C2DC7">
        <w:rPr>
          <w:rFonts w:ascii="Times New Roman" w:hAnsi="Times New Roman" w:cs="Times New Roman"/>
          <w:sz w:val="24"/>
          <w:szCs w:val="24"/>
        </w:rPr>
        <w:t>е</w:t>
      </w:r>
      <w:r w:rsidRPr="004C2DC7">
        <w:rPr>
          <w:rFonts w:ascii="Times New Roman" w:hAnsi="Times New Roman" w:cs="Times New Roman"/>
          <w:sz w:val="24"/>
          <w:szCs w:val="24"/>
        </w:rPr>
        <w:t xml:space="preserve">жду собой всемирными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DC7">
        <w:rPr>
          <w:rFonts w:ascii="Times New Roman" w:hAnsi="Times New Roman" w:cs="Times New Roman"/>
          <w:sz w:val="24"/>
          <w:szCs w:val="24"/>
        </w:rPr>
        <w:t>экономическими отношениями, это...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>) мировое хозяйство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>) международная торговля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международное географическое разделение труда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4C2DC7">
        <w:rPr>
          <w:rFonts w:ascii="Times New Roman" w:hAnsi="Times New Roman" w:cs="Times New Roman"/>
          <w:sz w:val="24"/>
          <w:szCs w:val="24"/>
        </w:rPr>
        <w:t>) мировой рынок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C2DC7">
        <w:rPr>
          <w:rFonts w:ascii="Times New Roman" w:hAnsi="Times New Roman" w:cs="Times New Roman"/>
          <w:sz w:val="24"/>
          <w:szCs w:val="24"/>
        </w:rPr>
        <w:t>. Мировое хозяйство сформировалось в результате развития крупной машинной индустрии, тран</w:t>
      </w:r>
      <w:r w:rsidRPr="004C2DC7">
        <w:rPr>
          <w:rFonts w:ascii="Times New Roman" w:hAnsi="Times New Roman" w:cs="Times New Roman"/>
          <w:sz w:val="24"/>
          <w:szCs w:val="24"/>
        </w:rPr>
        <w:t>с</w:t>
      </w:r>
      <w:r w:rsidRPr="004C2DC7">
        <w:rPr>
          <w:rFonts w:ascii="Times New Roman" w:hAnsi="Times New Roman" w:cs="Times New Roman"/>
          <w:sz w:val="24"/>
          <w:szCs w:val="24"/>
        </w:rPr>
        <w:t>порта и мирового рынка в...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конце XIX – начале </w:t>
      </w:r>
      <w:r w:rsidRPr="004C2DC7">
        <w:rPr>
          <w:rFonts w:ascii="Times New Roman" w:hAnsi="Times New Roman" w:cs="Times New Roman"/>
          <w:sz w:val="24"/>
          <w:szCs w:val="24"/>
        </w:rPr>
        <w:t xml:space="preserve">XX в. </w:t>
      </w:r>
      <w:r w:rsidRPr="00735874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конце XVII – начале XVIII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>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конце XVIII – начале XIX в.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конце XV – начале XVI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>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C2DC7">
        <w:rPr>
          <w:rFonts w:ascii="Times New Roman" w:hAnsi="Times New Roman" w:cs="Times New Roman"/>
          <w:sz w:val="24"/>
          <w:szCs w:val="24"/>
        </w:rPr>
        <w:t xml:space="preserve">. Специализация отдельных стран на производстве и экспорте определенных видов продукции и услуг –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это  результат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>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международного географического разделения труда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международной экономической интеграции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>научно-технической революции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 xml:space="preserve">интенсификации производства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C2DC7">
        <w:rPr>
          <w:rFonts w:ascii="Times New Roman" w:hAnsi="Times New Roman" w:cs="Times New Roman"/>
          <w:sz w:val="24"/>
          <w:szCs w:val="24"/>
        </w:rPr>
        <w:t xml:space="preserve">. Не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являются  региональными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 xml:space="preserve"> экономическими группировками...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ЕС, АСЕАН 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НАТО, ОПЕК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ЛАИ, НАФТА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4C2DC7">
        <w:rPr>
          <w:rFonts w:ascii="Times New Roman" w:hAnsi="Times New Roman" w:cs="Times New Roman"/>
          <w:sz w:val="24"/>
          <w:szCs w:val="24"/>
        </w:rPr>
        <w:t>) НАФТА, АСЕАН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C2DC7">
        <w:rPr>
          <w:rFonts w:ascii="Times New Roman" w:hAnsi="Times New Roman" w:cs="Times New Roman"/>
          <w:sz w:val="24"/>
          <w:szCs w:val="24"/>
        </w:rPr>
        <w:t>. Являются региональными экономическими группировками...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>) НАФТА, ОПЕК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ОПЕК, АТЭС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ЕС, ОПЕК 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4C2DC7">
        <w:rPr>
          <w:rFonts w:ascii="Times New Roman" w:hAnsi="Times New Roman" w:cs="Times New Roman"/>
          <w:sz w:val="24"/>
          <w:szCs w:val="24"/>
        </w:rPr>
        <w:t xml:space="preserve">) ЕС, АСЕАН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4C2DC7">
        <w:rPr>
          <w:rFonts w:ascii="Times New Roman" w:hAnsi="Times New Roman" w:cs="Times New Roman"/>
          <w:sz w:val="24"/>
          <w:szCs w:val="24"/>
        </w:rPr>
        <w:t>. Наиболее высокая доля по ВВП в мировом хозяйстве (25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>%) характерна для...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4C2DC7">
        <w:rPr>
          <w:rFonts w:ascii="Times New Roman" w:hAnsi="Times New Roman" w:cs="Times New Roman"/>
          <w:sz w:val="24"/>
          <w:szCs w:val="24"/>
        </w:rPr>
        <w:t>) Индии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4C2DC7">
        <w:rPr>
          <w:rFonts w:ascii="Times New Roman" w:hAnsi="Times New Roman" w:cs="Times New Roman"/>
          <w:sz w:val="24"/>
          <w:szCs w:val="24"/>
        </w:rPr>
        <w:t>) ФРГ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4C2DC7">
        <w:rPr>
          <w:rFonts w:ascii="Times New Roman" w:hAnsi="Times New Roman" w:cs="Times New Roman"/>
          <w:sz w:val="24"/>
          <w:szCs w:val="24"/>
        </w:rPr>
        <w:t>) США</w:t>
      </w:r>
      <w:r w:rsidRPr="004C2DC7">
        <w:rPr>
          <w:rFonts w:ascii="Times New Roman" w:hAnsi="Times New Roman" w:cs="Times New Roman"/>
          <w:sz w:val="24"/>
          <w:szCs w:val="24"/>
        </w:rPr>
        <w:tab/>
      </w:r>
      <w:r w:rsidRPr="004C2DC7">
        <w:rPr>
          <w:rFonts w:ascii="Times New Roman" w:hAnsi="Times New Roman" w:cs="Times New Roman"/>
          <w:sz w:val="24"/>
          <w:szCs w:val="24"/>
        </w:rPr>
        <w:tab/>
        <w:t>4) Японии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C2DC7">
        <w:rPr>
          <w:rFonts w:ascii="Times New Roman" w:hAnsi="Times New Roman" w:cs="Times New Roman"/>
          <w:sz w:val="24"/>
          <w:szCs w:val="24"/>
        </w:rPr>
        <w:t>. В последние десятилетия наиболее динамично развивающимся регионом мира является...</w:t>
      </w:r>
    </w:p>
    <w:p w:rsidR="00B4451F" w:rsidRPr="004C2DC7" w:rsidRDefault="00B4451F" w:rsidP="00B445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Азиатско-Тихоокеанский 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>Латиноамериканский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Европейский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Южноафриканский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4C2DC7">
        <w:rPr>
          <w:rFonts w:ascii="Times New Roman" w:hAnsi="Times New Roman" w:cs="Times New Roman"/>
          <w:sz w:val="24"/>
          <w:szCs w:val="24"/>
        </w:rPr>
        <w:t xml:space="preserve">. Совокупность определенным образом </w:t>
      </w:r>
      <w:proofErr w:type="spellStart"/>
      <w:r w:rsidRPr="004C2DC7">
        <w:rPr>
          <w:rFonts w:ascii="Times New Roman" w:hAnsi="Times New Roman" w:cs="Times New Roman"/>
          <w:sz w:val="24"/>
          <w:szCs w:val="24"/>
        </w:rPr>
        <w:t>взаиморасположенных</w:t>
      </w:r>
      <w:proofErr w:type="spellEnd"/>
      <w:r w:rsidRPr="004C2DC7">
        <w:rPr>
          <w:rFonts w:ascii="Times New Roman" w:hAnsi="Times New Roman" w:cs="Times New Roman"/>
          <w:sz w:val="24"/>
          <w:szCs w:val="24"/>
        </w:rPr>
        <w:t xml:space="preserve"> территориальных элементов, нах</w:t>
      </w:r>
      <w:r w:rsidRPr="004C2DC7">
        <w:rPr>
          <w:rFonts w:ascii="Times New Roman" w:hAnsi="Times New Roman" w:cs="Times New Roman"/>
          <w:sz w:val="24"/>
          <w:szCs w:val="24"/>
        </w:rPr>
        <w:t>о</w:t>
      </w:r>
      <w:r w:rsidRPr="004C2DC7">
        <w:rPr>
          <w:rFonts w:ascii="Times New Roman" w:hAnsi="Times New Roman" w:cs="Times New Roman"/>
          <w:sz w:val="24"/>
          <w:szCs w:val="24"/>
        </w:rPr>
        <w:t>дящихся в сложном взаимодействии друг с другом, называется...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отраслевой структурой хозяйства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территориальной структурой хозяйства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функциональной структурой хозяйства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межрегиональная структура хозяйства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C2DC7">
        <w:rPr>
          <w:rFonts w:ascii="Times New Roman" w:hAnsi="Times New Roman" w:cs="Times New Roman"/>
          <w:sz w:val="24"/>
          <w:szCs w:val="24"/>
        </w:rPr>
        <w:t>. К районам нового освоения в экономически развитых странах мира относятся...</w:t>
      </w:r>
    </w:p>
    <w:p w:rsidR="00B4451F" w:rsidRPr="004C2DC7" w:rsidRDefault="00B4451F" w:rsidP="00B445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Калифорния, Лондонский 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>Аляска, север Канады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Эльзаский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>, Рурский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юг Италии, запад Франции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4C2DC7">
        <w:rPr>
          <w:rFonts w:ascii="Times New Roman" w:hAnsi="Times New Roman" w:cs="Times New Roman"/>
          <w:sz w:val="24"/>
          <w:szCs w:val="24"/>
        </w:rPr>
        <w:t>. К старым факторам размещения производительных сил относятся факторы...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территории, </w:t>
      </w:r>
      <w:proofErr w:type="gramStart"/>
      <w:r w:rsidR="004C2DC7" w:rsidRPr="004C2DC7">
        <w:rPr>
          <w:rFonts w:ascii="Times New Roman" w:hAnsi="Times New Roman" w:cs="Times New Roman"/>
          <w:sz w:val="24"/>
          <w:szCs w:val="24"/>
        </w:rPr>
        <w:t>природно-ресурсный</w:t>
      </w:r>
      <w:proofErr w:type="gramEnd"/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ЭГП, транспортный,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трудовых ресурсов, территориальной концентрации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экологический,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наукоемкости</w:t>
      </w:r>
      <w:proofErr w:type="spellEnd"/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4C2DC7">
        <w:rPr>
          <w:rFonts w:ascii="Times New Roman" w:hAnsi="Times New Roman" w:cs="Times New Roman"/>
          <w:sz w:val="24"/>
          <w:szCs w:val="24"/>
        </w:rPr>
        <w:t>. К новым факторам размещения производительных сил относятся факторы...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территории, </w:t>
      </w:r>
      <w:proofErr w:type="gramStart"/>
      <w:r w:rsidR="004C2DC7" w:rsidRPr="004C2DC7">
        <w:rPr>
          <w:rFonts w:ascii="Times New Roman" w:hAnsi="Times New Roman" w:cs="Times New Roman"/>
          <w:sz w:val="24"/>
          <w:szCs w:val="24"/>
        </w:rPr>
        <w:t>природно-ресурсный</w:t>
      </w:r>
      <w:proofErr w:type="gram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наукоемкости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, экологический 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трудовых ресурсов, территориальной концентрации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ЭГП, транспортный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4C2DC7">
        <w:rPr>
          <w:rFonts w:ascii="Times New Roman" w:hAnsi="Times New Roman" w:cs="Times New Roman"/>
          <w:sz w:val="24"/>
          <w:szCs w:val="24"/>
        </w:rPr>
        <w:t>. Комплекс законов, экономических и природоохранных мероприятий государства, способс</w:t>
      </w:r>
      <w:r w:rsidRPr="004C2DC7">
        <w:rPr>
          <w:rFonts w:ascii="Times New Roman" w:hAnsi="Times New Roman" w:cs="Times New Roman"/>
          <w:sz w:val="24"/>
          <w:szCs w:val="24"/>
        </w:rPr>
        <w:t>т</w:t>
      </w:r>
      <w:r w:rsidRPr="004C2DC7">
        <w:rPr>
          <w:rFonts w:ascii="Times New Roman" w:hAnsi="Times New Roman" w:cs="Times New Roman"/>
          <w:sz w:val="24"/>
          <w:szCs w:val="24"/>
        </w:rPr>
        <w:t>вующих более рациональному размещению производства и выравниванию уровней жизни, называе</w:t>
      </w:r>
      <w:r w:rsidRPr="004C2DC7">
        <w:rPr>
          <w:rFonts w:ascii="Times New Roman" w:hAnsi="Times New Roman" w:cs="Times New Roman"/>
          <w:sz w:val="24"/>
          <w:szCs w:val="24"/>
        </w:rPr>
        <w:t>т</w:t>
      </w:r>
      <w:r w:rsidRPr="004C2DC7">
        <w:rPr>
          <w:rFonts w:ascii="Times New Roman" w:hAnsi="Times New Roman" w:cs="Times New Roman"/>
          <w:sz w:val="24"/>
          <w:szCs w:val="24"/>
        </w:rPr>
        <w:t>ся...</w:t>
      </w:r>
    </w:p>
    <w:p w:rsidR="00B4451F" w:rsidRPr="004C2DC7" w:rsidRDefault="00B4451F" w:rsidP="00B445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социальной политикой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>демографической политикой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региональной политикой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экологической политикой       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4C2DC7">
        <w:rPr>
          <w:rFonts w:ascii="Times New Roman" w:hAnsi="Times New Roman" w:cs="Times New Roman"/>
          <w:sz w:val="24"/>
          <w:szCs w:val="24"/>
        </w:rPr>
        <w:t>. Стоимость произведенных товаров и услуг на территории страны за год называется...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внутренний продукт (ВВП) 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национальный продукт (ВНП)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внешний продукт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C2DC7" w:rsidRPr="004C2DC7"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межнациональный продукт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4C2DC7">
        <w:rPr>
          <w:rFonts w:ascii="Times New Roman" w:hAnsi="Times New Roman" w:cs="Times New Roman"/>
          <w:sz w:val="24"/>
          <w:szCs w:val="24"/>
        </w:rPr>
        <w:t>. Главную сферу мирового хозяйства (1/3 занятых и 2/3 произведенной продукции) составляют отрасли экономики...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первичного сектора (сельское хозяйство, добывающая промышленность и т.д.)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вторичного сектора (обрабатывающая промышленность, строительство)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третичного сектора (услуги, финансы, наука и т.д.)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35874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переход от первичного </w:t>
      </w:r>
      <w:proofErr w:type="gramStart"/>
      <w:r w:rsidR="004C2DC7" w:rsidRPr="004C2DC7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вторичному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4C2DC7">
        <w:rPr>
          <w:rFonts w:ascii="Times New Roman" w:hAnsi="Times New Roman" w:cs="Times New Roman"/>
          <w:sz w:val="24"/>
          <w:szCs w:val="24"/>
        </w:rPr>
        <w:t>. В группу новых отраслей промышленности входят отрасли...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железорудная, текстильная, каменноугольная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роботостроение, микробиологическая, микроэлектроника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химическая, автомобилестроение, выплавка алюминия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легкая промышленность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4C2DC7">
        <w:rPr>
          <w:rFonts w:ascii="Times New Roman" w:hAnsi="Times New Roman" w:cs="Times New Roman"/>
          <w:sz w:val="24"/>
          <w:szCs w:val="24"/>
        </w:rPr>
        <w:t>. По числу и концентрации крупных промышленных районов особо выделяется...</w:t>
      </w:r>
    </w:p>
    <w:p w:rsidR="00B4451F" w:rsidRPr="004C2DC7" w:rsidRDefault="00B4451F" w:rsidP="00B445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Зарубежная Европа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Pr="004C2DC7">
        <w:rPr>
          <w:rFonts w:ascii="Times New Roman" w:hAnsi="Times New Roman" w:cs="Times New Roman"/>
          <w:sz w:val="24"/>
          <w:szCs w:val="24"/>
        </w:rPr>
        <w:t>Юго-Восточная Азия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Латинская Америка</w:t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B4451F">
        <w:rPr>
          <w:rFonts w:ascii="Times New Roman" w:hAnsi="Times New Roman" w:cs="Times New Roman"/>
          <w:sz w:val="24"/>
          <w:szCs w:val="24"/>
        </w:rPr>
        <w:tab/>
      </w:r>
      <w:r w:rsidRPr="007358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Южная Азия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4C2DC7">
        <w:rPr>
          <w:rFonts w:ascii="Times New Roman" w:hAnsi="Times New Roman" w:cs="Times New Roman"/>
          <w:sz w:val="24"/>
          <w:szCs w:val="24"/>
        </w:rPr>
        <w:t>. Главными импортерами энергоресурсов являются...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США, Западная Европа, Япония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Россия и страны СНГ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НИС Юго-Восточной Азии</w:t>
      </w:r>
    </w:p>
    <w:p w:rsidR="004C2DC7" w:rsidRPr="004C2DC7" w:rsidRDefault="00B4451F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4451F">
        <w:rPr>
          <w:rFonts w:ascii="Times New Roman" w:hAnsi="Times New Roman" w:cs="Times New Roman"/>
          <w:sz w:val="24"/>
          <w:szCs w:val="24"/>
        </w:rPr>
        <w:t xml:space="preserve">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Латинская Америка, Австралия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C2DC7">
        <w:rPr>
          <w:rFonts w:ascii="Times New Roman" w:hAnsi="Times New Roman" w:cs="Times New Roman"/>
          <w:sz w:val="24"/>
          <w:szCs w:val="24"/>
        </w:rPr>
        <w:t>. Мировой энергетический (нефтяной) кризис произошел в...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735874">
        <w:rPr>
          <w:rFonts w:ascii="Times New Roman" w:hAnsi="Times New Roman" w:cs="Times New Roman"/>
          <w:sz w:val="24"/>
          <w:szCs w:val="24"/>
        </w:rPr>
        <w:t xml:space="preserve">80-х </w:t>
      </w:r>
      <w:proofErr w:type="gramStart"/>
      <w:r w:rsidR="004C2DC7" w:rsidRPr="00735874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4C2DC7" w:rsidRPr="00735874">
        <w:rPr>
          <w:rFonts w:ascii="Times New Roman" w:hAnsi="Times New Roman" w:cs="Times New Roman"/>
          <w:sz w:val="24"/>
          <w:szCs w:val="24"/>
        </w:rPr>
        <w:t xml:space="preserve"> ХХ века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 xml:space="preserve">70-х годах ХХ века 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50-х </w:t>
      </w:r>
      <w:proofErr w:type="gramStart"/>
      <w:r w:rsidR="004C2DC7" w:rsidRPr="004C2DC7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="004C2DC7" w:rsidRPr="004C2DC7">
        <w:rPr>
          <w:rFonts w:ascii="Times New Roman" w:hAnsi="Times New Roman" w:cs="Times New Roman"/>
          <w:sz w:val="24"/>
          <w:szCs w:val="24"/>
        </w:rPr>
        <w:t xml:space="preserve"> ХХ века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30-х годах ХХ века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C2DC7">
        <w:rPr>
          <w:rFonts w:ascii="Times New Roman" w:hAnsi="Times New Roman" w:cs="Times New Roman"/>
          <w:sz w:val="24"/>
          <w:szCs w:val="24"/>
        </w:rPr>
        <w:t>. Лидерами по разведанным запасам нефти и ее добыче являются страны...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СНГ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>Зарубежной Европы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Зарубежной Азии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Северной Америки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4C2DC7">
        <w:rPr>
          <w:rFonts w:ascii="Times New Roman" w:hAnsi="Times New Roman" w:cs="Times New Roman"/>
          <w:sz w:val="24"/>
          <w:szCs w:val="24"/>
        </w:rPr>
        <w:t xml:space="preserve">. В мировую торговлю поступает ... % добываемой нефти и ...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%  добываемого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 xml:space="preserve"> газа 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10% и 40%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>20% и 10%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20% и 40%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40% и 20%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XXII</w:t>
      </w:r>
      <w:r w:rsidRPr="004C2DC7">
        <w:rPr>
          <w:rFonts w:ascii="Times New Roman" w:hAnsi="Times New Roman" w:cs="Times New Roman"/>
          <w:sz w:val="24"/>
          <w:szCs w:val="24"/>
        </w:rPr>
        <w:t>. Лидерами по добыче природного газа являются страны...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Северной Америки, СНГ и Зарубежной Европы 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Зарубежной Европы и Латинской Америки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C2DC7" w:rsidRPr="004C2DC7">
        <w:rPr>
          <w:rFonts w:ascii="Times New Roman" w:hAnsi="Times New Roman" w:cs="Times New Roman"/>
          <w:sz w:val="24"/>
          <w:szCs w:val="24"/>
        </w:rPr>
        <w:t>Юго-Восточной Азии и Северной Африки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Латинской Америки и Восточной Азии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XXIII</w:t>
      </w:r>
      <w:r w:rsidRPr="004C2DC7">
        <w:rPr>
          <w:rFonts w:ascii="Times New Roman" w:hAnsi="Times New Roman" w:cs="Times New Roman"/>
          <w:sz w:val="24"/>
          <w:szCs w:val="24"/>
        </w:rPr>
        <w:t>. Лидером по добыче угля является...</w:t>
      </w:r>
    </w:p>
    <w:p w:rsidR="004C2DC7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Россия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Китай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="004C2DC7" w:rsidRPr="004C2DC7">
        <w:rPr>
          <w:rFonts w:ascii="Times New Roman" w:hAnsi="Times New Roman" w:cs="Times New Roman"/>
          <w:sz w:val="24"/>
          <w:szCs w:val="24"/>
        </w:rPr>
        <w:t>Бразилия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Саудовская Аравия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XXIV</w:t>
      </w:r>
      <w:r w:rsidRPr="004C2DC7">
        <w:rPr>
          <w:rFonts w:ascii="Times New Roman" w:hAnsi="Times New Roman" w:cs="Times New Roman"/>
          <w:sz w:val="24"/>
          <w:szCs w:val="24"/>
        </w:rPr>
        <w:t>. Больше всего энергии на АЭС вырабатывают...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США, Франция, Япония, ФРГ, Россия, Канада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Саудовская Аравия, Кувейт, ОАЭ, Алжир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C2DC7" w:rsidRPr="004C2DC7">
        <w:rPr>
          <w:rFonts w:ascii="Times New Roman" w:hAnsi="Times New Roman" w:cs="Times New Roman"/>
          <w:sz w:val="24"/>
          <w:szCs w:val="24"/>
        </w:rPr>
        <w:t>Норвегия, Бразилия, Киргизия, Таджикистан, Китай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Франция, Кувейт, Китай, Бразилия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XXV</w:t>
      </w:r>
      <w:r w:rsidRPr="004C2DC7">
        <w:rPr>
          <w:rFonts w:ascii="Times New Roman" w:hAnsi="Times New Roman" w:cs="Times New Roman"/>
          <w:sz w:val="24"/>
          <w:szCs w:val="24"/>
        </w:rPr>
        <w:t>. Среди экономически развитых стран мира «великими горнодобывающими державами» явл</w:t>
      </w:r>
      <w:r w:rsidRPr="004C2DC7">
        <w:rPr>
          <w:rFonts w:ascii="Times New Roman" w:hAnsi="Times New Roman" w:cs="Times New Roman"/>
          <w:sz w:val="24"/>
          <w:szCs w:val="24"/>
        </w:rPr>
        <w:t>я</w:t>
      </w:r>
      <w:r w:rsidRPr="004C2DC7">
        <w:rPr>
          <w:rFonts w:ascii="Times New Roman" w:hAnsi="Times New Roman" w:cs="Times New Roman"/>
          <w:sz w:val="24"/>
          <w:szCs w:val="24"/>
        </w:rPr>
        <w:t>ются...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Дания, Италия, Великобритания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>Великобритания, Франция, ФРГ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США, ФРГ, Япония, ЮАР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США, Канада, Австралия, ЮАР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XXVI</w:t>
      </w:r>
      <w:r w:rsidRPr="004C2DC7">
        <w:rPr>
          <w:rFonts w:ascii="Times New Roman" w:hAnsi="Times New Roman" w:cs="Times New Roman"/>
          <w:sz w:val="24"/>
          <w:szCs w:val="24"/>
        </w:rPr>
        <w:t>. В эпоху НТР ведущее значение в географии черной металлургии приобретают факторы...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 xml:space="preserve">природно-ресурсный и экологический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 xml:space="preserve">потребительский и транспортный 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трудовых  и природных ресурсов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gramStart"/>
      <w:r w:rsidR="004C2DC7" w:rsidRPr="004C2DC7">
        <w:rPr>
          <w:rFonts w:ascii="Times New Roman" w:hAnsi="Times New Roman" w:cs="Times New Roman"/>
          <w:sz w:val="24"/>
          <w:szCs w:val="24"/>
        </w:rPr>
        <w:t>экономический</w:t>
      </w:r>
      <w:proofErr w:type="gramEnd"/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XXVII</w:t>
      </w:r>
      <w:r w:rsidRPr="004C2DC7">
        <w:rPr>
          <w:rFonts w:ascii="Times New Roman" w:hAnsi="Times New Roman" w:cs="Times New Roman"/>
          <w:sz w:val="24"/>
          <w:szCs w:val="24"/>
        </w:rPr>
        <w:t>. Отраслью с сильным территориальным разрывом между добычей сырья и потреблением г</w:t>
      </w:r>
      <w:r w:rsidRPr="004C2DC7">
        <w:rPr>
          <w:rFonts w:ascii="Times New Roman" w:hAnsi="Times New Roman" w:cs="Times New Roman"/>
          <w:sz w:val="24"/>
          <w:szCs w:val="24"/>
        </w:rPr>
        <w:t>о</w:t>
      </w:r>
      <w:r w:rsidRPr="004C2DC7">
        <w:rPr>
          <w:rFonts w:ascii="Times New Roman" w:hAnsi="Times New Roman" w:cs="Times New Roman"/>
          <w:sz w:val="24"/>
          <w:szCs w:val="24"/>
        </w:rPr>
        <w:t>тового продукта не является...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черная металлургия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>медная промышленность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алюминиевая промышленность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нефтяная промышленность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XXVIII</w:t>
      </w:r>
      <w:r w:rsidRPr="004C2DC7">
        <w:rPr>
          <w:rFonts w:ascii="Times New Roman" w:hAnsi="Times New Roman" w:cs="Times New Roman"/>
          <w:sz w:val="24"/>
          <w:szCs w:val="24"/>
        </w:rPr>
        <w:t>. Основными машиностроительными регионами мира являются...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Северная Америка, Зарубежная Европа, Восточная и Юго-Восточная Азия, СНГ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Северная и Латинская Америка, Юго-Восточная Азия, Зарубежная Европа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Латинская Америка, Северная Африка, Восточная и Юго-Восточная Азия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Зарубежная Европа, СНГ, Латинская Америка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XXIX</w:t>
      </w:r>
      <w:r w:rsidRPr="004C2DC7">
        <w:rPr>
          <w:rFonts w:ascii="Times New Roman" w:hAnsi="Times New Roman" w:cs="Times New Roman"/>
          <w:sz w:val="24"/>
          <w:szCs w:val="24"/>
        </w:rPr>
        <w:t>. В мировой химической промышленности сложились четыре главных региона...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Латинская Америка, Юго-Восточная Азия, Зарубежная Европа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СНГ, Северная Африка, Восточная Азия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C2DC7" w:rsidRPr="004C2DC7">
        <w:rPr>
          <w:rFonts w:ascii="Times New Roman" w:hAnsi="Times New Roman" w:cs="Times New Roman"/>
          <w:sz w:val="24"/>
          <w:szCs w:val="24"/>
        </w:rPr>
        <w:t>Восточная и Юго-Восточная Азия, США, Зарубежная Европа</w:t>
      </w:r>
    </w:p>
    <w:p w:rsidR="004C2DC7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США, Зарубежная Европа, СНГ и Япония</w:t>
      </w:r>
    </w:p>
    <w:p w:rsidR="004C2DC7" w:rsidRPr="004C2DC7" w:rsidRDefault="004C2DC7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Pr="004C2DC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C2DC7">
        <w:rPr>
          <w:rFonts w:ascii="Times New Roman" w:hAnsi="Times New Roman" w:cs="Times New Roman"/>
          <w:sz w:val="24"/>
          <w:szCs w:val="24"/>
        </w:rPr>
        <w:t>Первые  места</w:t>
      </w:r>
      <w:proofErr w:type="gramEnd"/>
      <w:r w:rsidRPr="004C2DC7">
        <w:rPr>
          <w:rFonts w:ascii="Times New Roman" w:hAnsi="Times New Roman" w:cs="Times New Roman"/>
          <w:sz w:val="24"/>
          <w:szCs w:val="24"/>
        </w:rPr>
        <w:t xml:space="preserve"> по выпуску хлопчатобумажных тканей занимают...</w:t>
      </w:r>
    </w:p>
    <w:p w:rsidR="00735874" w:rsidRPr="004C2DC7" w:rsidRDefault="00735874" w:rsidP="007358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C2DC7" w:rsidRPr="004C2DC7">
        <w:rPr>
          <w:rFonts w:ascii="Times New Roman" w:hAnsi="Times New Roman" w:cs="Times New Roman"/>
          <w:sz w:val="24"/>
          <w:szCs w:val="24"/>
        </w:rPr>
        <w:t>Китай и Индия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r w:rsidRPr="004C2DC7">
        <w:rPr>
          <w:rFonts w:ascii="Times New Roman" w:hAnsi="Times New Roman" w:cs="Times New Roman"/>
          <w:sz w:val="24"/>
          <w:szCs w:val="24"/>
        </w:rPr>
        <w:t>Австралия и ЮАР</w:t>
      </w:r>
    </w:p>
    <w:p w:rsidR="00DB0A4A" w:rsidRPr="004C2DC7" w:rsidRDefault="00735874" w:rsidP="004C2D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C2DC7" w:rsidRPr="004C2DC7">
        <w:rPr>
          <w:rFonts w:ascii="Times New Roman" w:hAnsi="Times New Roman" w:cs="Times New Roman"/>
          <w:sz w:val="24"/>
          <w:szCs w:val="24"/>
        </w:rPr>
        <w:t>США и Великобритания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4C2DC7" w:rsidRPr="004C2DC7">
        <w:rPr>
          <w:rFonts w:ascii="Times New Roman" w:hAnsi="Times New Roman" w:cs="Times New Roman"/>
          <w:sz w:val="24"/>
          <w:szCs w:val="24"/>
        </w:rPr>
        <w:t>Франция и Италия</w:t>
      </w:r>
    </w:p>
    <w:sectPr w:rsidR="00DB0A4A" w:rsidRPr="004C2DC7" w:rsidSect="004C2D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048"/>
    <w:multiLevelType w:val="hybridMultilevel"/>
    <w:tmpl w:val="58808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4C2DC7"/>
    <w:rsid w:val="004C2DC7"/>
    <w:rsid w:val="004F4497"/>
    <w:rsid w:val="00735874"/>
    <w:rsid w:val="00B4451F"/>
    <w:rsid w:val="00DB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56B9-885F-4A04-AAE3-116C322C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2010-07-24T15:12:00Z</dcterms:created>
  <dcterms:modified xsi:type="dcterms:W3CDTF">2010-07-24T17:59:00Z</dcterms:modified>
</cp:coreProperties>
</file>